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D26A3" w14:textId="310710E6" w:rsidR="371378DE" w:rsidRDefault="371378DE" w:rsidP="5EDE50D6">
      <w:pPr>
        <w:pStyle w:val="Title"/>
      </w:pPr>
      <w:r>
        <w:t>KI_WTG1_Deterministic_Annual_scrm_report_12032025_1640</w:t>
      </w:r>
    </w:p>
    <w:p w14:paraId="7010A10A" w14:textId="77777777" w:rsidR="007C30D2" w:rsidRDefault="00F75479">
      <w:pPr>
        <w:pStyle w:val="Date"/>
      </w:pPr>
      <w:r>
        <w:t>12 March 2025</w:t>
      </w:r>
    </w:p>
    <w:p w14:paraId="48FEE9F4" w14:textId="77777777" w:rsidR="007C30D2" w:rsidRDefault="00F75479">
      <w:pPr>
        <w:pStyle w:val="Abstract"/>
        <w:framePr w:wrap="around"/>
      </w:pPr>
      <w:r>
        <w:t>This is an automatically generated report created by the stochastic Collision Risk Model (</w:t>
      </w:r>
      <w:proofErr w:type="spellStart"/>
      <w:r>
        <w:t>sCRM</w:t>
      </w:r>
      <w:proofErr w:type="spellEnd"/>
      <w:r>
        <w:t>) web application (</w:t>
      </w:r>
      <w:hyperlink r:id="rId7">
        <w:r w:rsidR="007C30D2">
          <w:rPr>
            <w:rStyle w:val="Hyperlink"/>
          </w:rPr>
          <w:t>website</w:t>
        </w:r>
      </w:hyperlink>
      <w:r>
        <w:t xml:space="preserve">, </w:t>
      </w:r>
      <w:hyperlink r:id="rId8">
        <w:r w:rsidR="007C30D2">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7C30D2">
          <w:rPr>
            <w:rStyle w:val="Hyperlink"/>
          </w:rPr>
          <w:t>package</w:t>
        </w:r>
      </w:hyperlink>
      <w:r>
        <w:t xml:space="preserve">. The seabird collision risk model was originally developed by </w:t>
      </w:r>
      <w:hyperlink r:id="rId10">
        <w:r w:rsidR="007C30D2">
          <w:rPr>
            <w:rStyle w:val="Hyperlink"/>
          </w:rPr>
          <w:t>Band (2012)</w:t>
        </w:r>
      </w:hyperlink>
      <w:r>
        <w:t xml:space="preserve">, and subsequently extended by </w:t>
      </w:r>
      <w:hyperlink r:id="rId11">
        <w:r w:rsidR="007C30D2">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76621013" w14:textId="77777777" w:rsidR="007C30D2" w:rsidRDefault="00F75479">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B0FB253" w14:textId="77777777" w:rsidR="007C30D2" w:rsidRDefault="00F75479">
      <w:pPr>
        <w:pStyle w:val="Heading1"/>
      </w:pPr>
      <w:bookmarkStart w:id="0" w:name="scrm-run-overview"/>
      <w:proofErr w:type="spellStart"/>
      <w:r>
        <w:lastRenderedPageBreak/>
        <w:t>sCRM</w:t>
      </w:r>
      <w:proofErr w:type="spellEnd"/>
      <w:r>
        <w:t xml:space="preserve"> Run Overview</w:t>
      </w:r>
    </w:p>
    <w:p w14:paraId="1438D2BA" w14:textId="77777777" w:rsidR="007C30D2" w:rsidRDefault="00F75479">
      <w:pPr>
        <w:numPr>
          <w:ilvl w:val="0"/>
          <w:numId w:val="37"/>
        </w:numPr>
      </w:pPr>
      <w:r>
        <w:t>Simulation mode: Deterministic</w:t>
      </w:r>
    </w:p>
    <w:p w14:paraId="62F8E25D" w14:textId="77777777" w:rsidR="007C30D2" w:rsidRDefault="00F75479">
      <w:pPr>
        <w:numPr>
          <w:ilvl w:val="0"/>
          <w:numId w:val="37"/>
        </w:numPr>
      </w:pPr>
      <w:r>
        <w:t>Number of iterations: Not applicable</w:t>
      </w:r>
    </w:p>
    <w:p w14:paraId="0110FDDA" w14:textId="77777777" w:rsidR="007C30D2" w:rsidRDefault="00F75479">
      <w:pPr>
        <w:numPr>
          <w:ilvl w:val="0"/>
          <w:numId w:val="37"/>
        </w:numPr>
      </w:pPr>
      <w:r>
        <w:t>Wind farm scenarios specified:</w:t>
      </w:r>
    </w:p>
    <w:p w14:paraId="03E75589" w14:textId="2F4205C6" w:rsidR="007C30D2" w:rsidRDefault="00BD3D64">
      <w:pPr>
        <w:pStyle w:val="Compact"/>
        <w:numPr>
          <w:ilvl w:val="1"/>
          <w:numId w:val="38"/>
        </w:numPr>
      </w:pPr>
      <w:r>
        <w:rPr>
          <w:b/>
          <w:bCs/>
        </w:rPr>
        <w:t>WTG1</w:t>
      </w:r>
      <w:r>
        <w:t>, containing the following species:</w:t>
      </w:r>
    </w:p>
    <w:p w14:paraId="5CC92B3B" w14:textId="77777777" w:rsidR="007C30D2" w:rsidRDefault="00F75479">
      <w:pPr>
        <w:pStyle w:val="Compact"/>
        <w:numPr>
          <w:ilvl w:val="2"/>
          <w:numId w:val="39"/>
        </w:numPr>
      </w:pPr>
      <w:r>
        <w:t>Black-legged Kittiwake</w:t>
      </w:r>
    </w:p>
    <w:p w14:paraId="2C8C6031" w14:textId="2D83AB7B" w:rsidR="007C30D2" w:rsidRDefault="00BD3D64">
      <w:pPr>
        <w:pStyle w:val="Heading1"/>
      </w:pPr>
      <w:bookmarkStart w:id="1" w:name="ts1b"/>
      <w:bookmarkEnd w:id="0"/>
      <w:r>
        <w:lastRenderedPageBreak/>
        <w:t>WTG1</w:t>
      </w:r>
    </w:p>
    <w:p w14:paraId="205305A7" w14:textId="77777777" w:rsidR="007C30D2" w:rsidRDefault="00F75479">
      <w:pPr>
        <w:pStyle w:val="Heading2"/>
      </w:pPr>
      <w:bookmarkStart w:id="2" w:name="black-legged-kittiwake"/>
      <w:r>
        <w:t>Black-legged Kittiwake</w:t>
      </w:r>
    </w:p>
    <w:p w14:paraId="2C0CA6F2" w14:textId="55C03019" w:rsidR="007C30D2" w:rsidRDefault="00F75479">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691202">
        <w:rPr>
          <w:b/>
          <w:noProof/>
        </w:rPr>
        <w:t>1</w:t>
      </w:r>
      <w:r>
        <w:rPr>
          <w:b/>
        </w:rPr>
        <w:fldChar w:fldCharType="end"/>
      </w:r>
      <w:bookmarkEnd w:id="3"/>
      <w:r>
        <w:rPr>
          <w:b/>
        </w:rPr>
        <w:t xml:space="preserve">: </w:t>
      </w:r>
      <w:r>
        <w:t xml:space="preserve">Collision risk estimates for Black-legged Kittiwake at </w:t>
      </w:r>
      <w:r w:rsidR="00BD3D64">
        <w:t>WTG1</w:t>
      </w:r>
      <w:r>
        <w:t>, per Annum</w:t>
      </w:r>
    </w:p>
    <w:p w14:paraId="7C6D4C21" w14:textId="77777777" w:rsidR="007C30D2" w:rsidRDefault="00F75479">
      <w:pPr>
        <w:pStyle w:val="Figure"/>
        <w:framePr w:wrap="notBeside"/>
        <w:jc w:val="center"/>
      </w:pPr>
      <w:r>
        <w:drawing>
          <wp:inline distT="0" distB="0" distL="0" distR="0" wp14:anchorId="03217576" wp14:editId="35A3E584">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080E935D" w14:textId="438CFFC8" w:rsidR="007C30D2" w:rsidRDefault="00F75479">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Black-legged Kittiwake at </w:t>
      </w:r>
      <w:r w:rsidR="00BD3D64">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7C30D2" w14:paraId="3F80E88C"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238168D"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C5E8CE"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7C30D2" w14:paraId="60D385B0"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662829"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1F9CEA"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7C30D2" w14:paraId="15BFF768"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BC921F"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63E794B"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20.209</w:t>
            </w:r>
          </w:p>
        </w:tc>
      </w:tr>
      <w:tr w:rsidR="007C30D2" w14:paraId="3C3A3011"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0831D5D"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0A1E53" w14:textId="77777777" w:rsidR="007C30D2" w:rsidRDefault="00F75479">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454.232</w:t>
            </w:r>
          </w:p>
        </w:tc>
      </w:tr>
    </w:tbl>
    <w:p w14:paraId="1F52E048" w14:textId="77777777" w:rsidR="007C30D2" w:rsidRDefault="00F75479">
      <w:pPr>
        <w:pStyle w:val="Heading1"/>
      </w:pPr>
      <w:bookmarkStart w:id="4" w:name="references"/>
      <w:bookmarkEnd w:id="1"/>
      <w:bookmarkEnd w:id="2"/>
      <w:r>
        <w:lastRenderedPageBreak/>
        <w:t>References</w:t>
      </w:r>
    </w:p>
    <w:p w14:paraId="4972F768" w14:textId="77777777" w:rsidR="007C30D2" w:rsidRDefault="00F75479">
      <w:pPr>
        <w:pStyle w:val="FirstParagraph"/>
      </w:pPr>
      <w:r>
        <w:t>Band, B. (2012) Using a collision risk model to assess bird collision risks for offshore windfarms. SOSS report, The Crown Estate.</w:t>
      </w:r>
    </w:p>
    <w:p w14:paraId="5A8A3509" w14:textId="77777777" w:rsidR="007C30D2" w:rsidRDefault="00F75479">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7C30D2" w:rsidSect="00691202">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4E73F" w14:textId="77777777" w:rsidR="003F4E77" w:rsidRDefault="003F4E77">
      <w:pPr>
        <w:spacing w:after="0" w:line="240" w:lineRule="auto"/>
      </w:pPr>
      <w:r>
        <w:separator/>
      </w:r>
    </w:p>
  </w:endnote>
  <w:endnote w:type="continuationSeparator" w:id="0">
    <w:p w14:paraId="197B39BF" w14:textId="77777777" w:rsidR="003F4E77" w:rsidRDefault="003F4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453067F7" w14:textId="77777777" w:rsidR="009423C9" w:rsidRDefault="00F75479"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BD3D64">
          <w:rPr>
            <w:rStyle w:val="PageNumber"/>
            <w:noProof/>
          </w:rPr>
          <w:t>1</w:t>
        </w:r>
        <w:r>
          <w:rPr>
            <w:rStyle w:val="PageNumber"/>
          </w:rPr>
          <w:fldChar w:fldCharType="end"/>
        </w:r>
      </w:p>
    </w:sdtContent>
  </w:sdt>
  <w:p w14:paraId="6D114904" w14:textId="77777777" w:rsidR="009423C9" w:rsidRDefault="009423C9"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4F8ECCDA" w14:textId="77777777" w:rsidR="009423C9" w:rsidRDefault="00F75479"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45597AB" w14:textId="77777777" w:rsidR="009423C9" w:rsidRDefault="009423C9"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E621B" w14:textId="77777777" w:rsidR="003F4E77" w:rsidRDefault="003F4E77">
      <w:pPr>
        <w:spacing w:after="0" w:line="240" w:lineRule="auto"/>
      </w:pPr>
      <w:r>
        <w:separator/>
      </w:r>
    </w:p>
  </w:footnote>
  <w:footnote w:type="continuationSeparator" w:id="0">
    <w:p w14:paraId="2E08E4B4" w14:textId="77777777" w:rsidR="003F4E77" w:rsidRDefault="003F4E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3BFEFA3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28D6EBF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238102549">
    <w:abstractNumId w:val="10"/>
  </w:num>
  <w:num w:numId="37" w16cid:durableId="1238513468">
    <w:abstractNumId w:val="11"/>
  </w:num>
  <w:num w:numId="38" w16cid:durableId="1197887556">
    <w:abstractNumId w:val="11"/>
  </w:num>
  <w:num w:numId="39" w16cid:durableId="8072113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0D2"/>
    <w:rsid w:val="00145D12"/>
    <w:rsid w:val="003359E0"/>
    <w:rsid w:val="003F4E77"/>
    <w:rsid w:val="00691202"/>
    <w:rsid w:val="007C30D2"/>
    <w:rsid w:val="009423C9"/>
    <w:rsid w:val="00A90CCB"/>
    <w:rsid w:val="00BD3D64"/>
    <w:rsid w:val="00F11C4D"/>
    <w:rsid w:val="00F75479"/>
    <w:rsid w:val="371378DE"/>
    <w:rsid w:val="5EDE50D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3CED"/>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304</Words>
  <Characters>1738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2026-03-24T10:36:00Z</cp:lastPrinted>
  <dcterms:created xsi:type="dcterms:W3CDTF">2026-03-19T17:51:00Z</dcterms:created>
  <dcterms:modified xsi:type="dcterms:W3CDTF">2026-03-24T10:36:00Z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